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E84A8" w14:textId="5C9CECF3" w:rsidR="002C13EF" w:rsidRDefault="009D5D65">
      <w:r>
        <w:rPr>
          <w:noProof/>
        </w:rPr>
        <w:drawing>
          <wp:inline distT="0" distB="0" distL="0" distR="0" wp14:anchorId="0B3B042B" wp14:editId="033B1528">
            <wp:extent cx="5943600" cy="1569085"/>
            <wp:effectExtent l="0" t="0" r="0" b="0"/>
            <wp:docPr id="634687979" name="Picture 1" descr="A close-up of a business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687979" name="Picture 1" descr="A close-up of a business car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6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401C4" w14:textId="73995C6B" w:rsidR="00B66224" w:rsidRPr="002C13EF" w:rsidRDefault="002C13EF" w:rsidP="00CF7EAE">
      <w:pPr>
        <w:tabs>
          <w:tab w:val="left" w:pos="4185"/>
        </w:tabs>
        <w:jc w:val="center"/>
        <w:rPr>
          <w:rFonts w:ascii="Times New Roman" w:hAnsi="Times New Roman"/>
          <w:b/>
          <w:sz w:val="24"/>
          <w:szCs w:val="24"/>
        </w:rPr>
      </w:pPr>
      <w:r w:rsidRPr="002C13EF">
        <w:rPr>
          <w:rFonts w:ascii="Times New Roman" w:hAnsi="Times New Roman"/>
          <w:b/>
          <w:sz w:val="24"/>
          <w:szCs w:val="24"/>
        </w:rPr>
        <w:t>An școlar 202</w:t>
      </w:r>
      <w:r w:rsidR="009D5D65">
        <w:rPr>
          <w:rFonts w:ascii="Times New Roman" w:hAnsi="Times New Roman"/>
          <w:b/>
          <w:sz w:val="24"/>
          <w:szCs w:val="24"/>
        </w:rPr>
        <w:t>5</w:t>
      </w:r>
      <w:r w:rsidR="00C452BC">
        <w:rPr>
          <w:rFonts w:ascii="Times New Roman" w:hAnsi="Times New Roman"/>
          <w:b/>
          <w:sz w:val="24"/>
          <w:szCs w:val="24"/>
        </w:rPr>
        <w:t>-202</w:t>
      </w:r>
      <w:r w:rsidR="009D5D65">
        <w:rPr>
          <w:rFonts w:ascii="Times New Roman" w:hAnsi="Times New Roman"/>
          <w:b/>
          <w:sz w:val="24"/>
          <w:szCs w:val="24"/>
        </w:rPr>
        <w:t>6</w:t>
      </w:r>
    </w:p>
    <w:p w14:paraId="63E482C9" w14:textId="77777777" w:rsidR="002C13EF" w:rsidRPr="002C13EF" w:rsidRDefault="002C13EF" w:rsidP="002C13EF">
      <w:pPr>
        <w:tabs>
          <w:tab w:val="left" w:pos="4185"/>
        </w:tabs>
        <w:jc w:val="center"/>
        <w:rPr>
          <w:rFonts w:ascii="Times New Roman" w:hAnsi="Times New Roman"/>
          <w:b/>
          <w:sz w:val="24"/>
          <w:szCs w:val="24"/>
        </w:rPr>
      </w:pPr>
      <w:r w:rsidRPr="002C13EF">
        <w:rPr>
          <w:rFonts w:ascii="Times New Roman" w:hAnsi="Times New Roman"/>
          <w:b/>
          <w:sz w:val="24"/>
          <w:szCs w:val="24"/>
        </w:rPr>
        <w:t xml:space="preserve">BURSE DE AJUTOR SOCIAL </w:t>
      </w:r>
    </w:p>
    <w:p w14:paraId="2303C520" w14:textId="77777777" w:rsidR="00EF21C5" w:rsidRPr="00EF21C5" w:rsidRDefault="00C452BC" w:rsidP="00EF21C5">
      <w:pPr>
        <w:tabs>
          <w:tab w:val="left" w:pos="418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21C5">
        <w:rPr>
          <w:rFonts w:ascii="Times New Roman" w:hAnsi="Times New Roman"/>
          <w:b/>
          <w:sz w:val="24"/>
          <w:szCs w:val="24"/>
        </w:rPr>
        <w:t>ORDIN privind aprobarea Metodologiei-cadru de acordare a burselor</w:t>
      </w:r>
    </w:p>
    <w:p w14:paraId="3A1B8B73" w14:textId="1C1C23E4" w:rsidR="00EF21C5" w:rsidRPr="00EF21C5" w:rsidRDefault="00EF21C5" w:rsidP="00EF21C5">
      <w:pPr>
        <w:pStyle w:val="ListParagraph"/>
        <w:numPr>
          <w:ilvl w:val="0"/>
          <w:numId w:val="13"/>
        </w:numPr>
        <w:tabs>
          <w:tab w:val="left" w:pos="4185"/>
        </w:tabs>
        <w:spacing w:after="0"/>
        <w:rPr>
          <w:rFonts w:ascii="Times New Roman" w:hAnsi="Times New Roman"/>
          <w:b/>
          <w:sz w:val="24"/>
          <w:szCs w:val="24"/>
        </w:rPr>
      </w:pPr>
      <w:r w:rsidRPr="00EF21C5">
        <w:rPr>
          <w:rFonts w:ascii="Times New Roman" w:hAnsi="Times New Roman"/>
          <w:b/>
          <w:sz w:val="24"/>
          <w:szCs w:val="24"/>
        </w:rPr>
        <w:t>în conformitate cu prevederile art.108 alin.(1) din Legea învățământului preuniversitar nr.198/2023, cu modificările și completările ulterioare,</w:t>
      </w:r>
      <w:r w:rsidR="00BB1B1F">
        <w:rPr>
          <w:rFonts w:ascii="Times New Roman" w:hAnsi="Times New Roman"/>
          <w:b/>
          <w:sz w:val="24"/>
          <w:szCs w:val="24"/>
        </w:rPr>
        <w:t xml:space="preserve"> publicat în M.O PARTEA I, Nr.823/5.09.2025</w:t>
      </w:r>
    </w:p>
    <w:p w14:paraId="544B77E0" w14:textId="18185B6D" w:rsidR="00EF21C5" w:rsidRPr="00EF21C5" w:rsidRDefault="00EF21C5" w:rsidP="00EF21C5">
      <w:pPr>
        <w:tabs>
          <w:tab w:val="left" w:pos="4185"/>
        </w:tabs>
        <w:spacing w:after="0"/>
        <w:ind w:left="60"/>
        <w:rPr>
          <w:rFonts w:ascii="Times New Roman" w:hAnsi="Times New Roman"/>
          <w:bCs/>
          <w:sz w:val="24"/>
          <w:szCs w:val="24"/>
        </w:rPr>
      </w:pPr>
    </w:p>
    <w:p w14:paraId="7B992C9B" w14:textId="2C064E07" w:rsidR="002C13EF" w:rsidRDefault="002C13EF" w:rsidP="00054C5D">
      <w:pPr>
        <w:tabs>
          <w:tab w:val="left" w:pos="418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</w:t>
      </w:r>
      <w:r w:rsidR="00BB1B1F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</w:t>
      </w:r>
      <w:r w:rsidR="00054C5D">
        <w:rPr>
          <w:rFonts w:ascii="Times New Roman" w:hAnsi="Times New Roman"/>
          <w:sz w:val="24"/>
          <w:szCs w:val="24"/>
        </w:rPr>
        <w:t xml:space="preserve"> (1) </w:t>
      </w:r>
      <w:r>
        <w:rPr>
          <w:rFonts w:ascii="Times New Roman" w:hAnsi="Times New Roman"/>
          <w:sz w:val="24"/>
          <w:szCs w:val="24"/>
        </w:rPr>
        <w:t>Burs</w:t>
      </w:r>
      <w:r w:rsidR="00C452BC">
        <w:rPr>
          <w:rFonts w:ascii="Times New Roman" w:hAnsi="Times New Roman"/>
          <w:sz w:val="24"/>
          <w:szCs w:val="24"/>
        </w:rPr>
        <w:t xml:space="preserve">a socială reprezintă o formă de sprijin a elevilor din medii dezavantajate </w:t>
      </w:r>
      <w:r w:rsidR="00624D8F">
        <w:rPr>
          <w:rFonts w:ascii="Times New Roman" w:hAnsi="Times New Roman"/>
          <w:sz w:val="24"/>
          <w:szCs w:val="24"/>
        </w:rPr>
        <w:t>socioeconomic sau din grupuri vulnerabile sau cu situații medicale speciale, în vederea susținerii participării la activitățile didactice și a prevenirii abandonului școlar.</w:t>
      </w:r>
    </w:p>
    <w:p w14:paraId="144C04A4" w14:textId="368D034D" w:rsidR="00054C5D" w:rsidRDefault="00054C5D" w:rsidP="00054C5D">
      <w:pPr>
        <w:tabs>
          <w:tab w:val="left" w:pos="418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(2)  Bursa socială se acordă la cerere, în funcție de situația materială/socială/medicală a elevului</w:t>
      </w:r>
      <w:r w:rsidR="00BB1B1F">
        <w:rPr>
          <w:rFonts w:ascii="Times New Roman" w:hAnsi="Times New Roman"/>
          <w:sz w:val="24"/>
          <w:szCs w:val="24"/>
        </w:rPr>
        <w:t>.</w:t>
      </w:r>
    </w:p>
    <w:p w14:paraId="50597A64" w14:textId="77777777" w:rsidR="002235CF" w:rsidRDefault="00491B53" w:rsidP="00054C5D">
      <w:pPr>
        <w:tabs>
          <w:tab w:val="left" w:pos="418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(3)  Elevii care beneficiază de bursă socială au dreptul la păstrarea confidențialității asupra identității, datelor cu caracter personal </w:t>
      </w:r>
      <w:r w:rsidR="002235CF">
        <w:rPr>
          <w:rFonts w:ascii="Times New Roman" w:hAnsi="Times New Roman"/>
          <w:sz w:val="24"/>
          <w:szCs w:val="24"/>
        </w:rPr>
        <w:t>și informațiilor referitore la situația de dificultare în care se află.</w:t>
      </w:r>
    </w:p>
    <w:p w14:paraId="1EBC1B7D" w14:textId="7E4C4E01" w:rsidR="00054C5D" w:rsidRDefault="00491B53" w:rsidP="00054C5D">
      <w:pPr>
        <w:tabs>
          <w:tab w:val="left" w:pos="418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E513DB4" w14:textId="38655902" w:rsidR="00624D8F" w:rsidRDefault="00624D8F" w:rsidP="00271514">
      <w:pPr>
        <w:tabs>
          <w:tab w:val="left" w:pos="4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</w:t>
      </w:r>
      <w:r w:rsidR="00BB1B1F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(1) Bursa socială se acordă elevilor din învățământul  preuniversitar de stat, înscriși </w:t>
      </w:r>
      <w:r w:rsidR="00636499">
        <w:rPr>
          <w:rFonts w:ascii="Times New Roman" w:hAnsi="Times New Roman"/>
          <w:sz w:val="24"/>
          <w:szCs w:val="24"/>
        </w:rPr>
        <w:t>la cursurile cu frecvență</w:t>
      </w:r>
      <w:r w:rsidR="009423CD">
        <w:rPr>
          <w:rFonts w:ascii="Times New Roman" w:hAnsi="Times New Roman"/>
          <w:sz w:val="24"/>
          <w:szCs w:val="24"/>
        </w:rPr>
        <w:t xml:space="preserve"> de zi,</w:t>
      </w:r>
      <w:r w:rsidR="00636499">
        <w:rPr>
          <w:rFonts w:ascii="Times New Roman" w:hAnsi="Times New Roman"/>
          <w:sz w:val="24"/>
          <w:szCs w:val="24"/>
        </w:rPr>
        <w:t xml:space="preserve"> inclusiv </w:t>
      </w:r>
      <w:r w:rsidR="00FF6DD3">
        <w:rPr>
          <w:rFonts w:ascii="Times New Roman" w:hAnsi="Times New Roman"/>
          <w:sz w:val="24"/>
          <w:szCs w:val="24"/>
        </w:rPr>
        <w:t>celor școlarizați la domiciliu sau care urmează cursu</w:t>
      </w:r>
      <w:r w:rsidR="00471AA8">
        <w:rPr>
          <w:rFonts w:ascii="Times New Roman" w:hAnsi="Times New Roman"/>
          <w:sz w:val="24"/>
          <w:szCs w:val="24"/>
        </w:rPr>
        <w:t xml:space="preserve">rile în </w:t>
      </w:r>
      <w:r w:rsidR="009423CD">
        <w:rPr>
          <w:rFonts w:ascii="Times New Roman" w:hAnsi="Times New Roman"/>
          <w:sz w:val="24"/>
          <w:szCs w:val="24"/>
          <w:lang w:val="en-GB"/>
        </w:rPr>
        <w:t>“</w:t>
      </w:r>
      <w:r w:rsidR="009423CD">
        <w:rPr>
          <w:rFonts w:ascii="Times New Roman" w:hAnsi="Times New Roman"/>
          <w:sz w:val="24"/>
          <w:szCs w:val="24"/>
        </w:rPr>
        <w:t>Ș</w:t>
      </w:r>
      <w:r w:rsidR="00471AA8">
        <w:rPr>
          <w:rFonts w:ascii="Times New Roman" w:hAnsi="Times New Roman"/>
          <w:sz w:val="24"/>
          <w:szCs w:val="24"/>
        </w:rPr>
        <w:t>coală de spital</w:t>
      </w:r>
      <w:r w:rsidR="009423CD">
        <w:rPr>
          <w:rFonts w:ascii="Times New Roman" w:hAnsi="Times New Roman"/>
          <w:sz w:val="24"/>
          <w:szCs w:val="24"/>
        </w:rPr>
        <w:t>”</w:t>
      </w:r>
      <w:r w:rsidR="00471AA8">
        <w:rPr>
          <w:rFonts w:ascii="Times New Roman" w:hAnsi="Times New Roman"/>
          <w:sz w:val="24"/>
          <w:szCs w:val="24"/>
        </w:rPr>
        <w:t>, care se încadrează în cel puțin una dintre următoarele situații:</w:t>
      </w:r>
    </w:p>
    <w:p w14:paraId="4DB904EC" w14:textId="534E3509" w:rsidR="00900100" w:rsidRDefault="00900100" w:rsidP="00271514">
      <w:pPr>
        <w:pStyle w:val="ListParagraph"/>
        <w:numPr>
          <w:ilvl w:val="0"/>
          <w:numId w:val="9"/>
        </w:numPr>
        <w:tabs>
          <w:tab w:val="left" w:pos="4185"/>
        </w:tabs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900100">
        <w:rPr>
          <w:rFonts w:ascii="Times New Roman" w:hAnsi="Times New Roman"/>
          <w:sz w:val="24"/>
          <w:szCs w:val="24"/>
        </w:rPr>
        <w:t>elevii proveniți din familii care realizează un venit mediu net pe membru de familie</w:t>
      </w:r>
      <w:r w:rsidRPr="005E223C">
        <w:rPr>
          <w:rFonts w:ascii="Times New Roman" w:hAnsi="Times New Roman"/>
          <w:b/>
          <w:bCs/>
          <w:sz w:val="24"/>
          <w:szCs w:val="24"/>
        </w:rPr>
        <w:t>, supus</w:t>
      </w:r>
      <w:r w:rsidRPr="00900100">
        <w:rPr>
          <w:rFonts w:ascii="Times New Roman" w:hAnsi="Times New Roman"/>
          <w:sz w:val="24"/>
          <w:szCs w:val="24"/>
        </w:rPr>
        <w:t xml:space="preserve"> </w:t>
      </w:r>
      <w:r w:rsidRPr="005E223C">
        <w:rPr>
          <w:rFonts w:ascii="Times New Roman" w:hAnsi="Times New Roman"/>
          <w:b/>
          <w:bCs/>
          <w:sz w:val="24"/>
          <w:szCs w:val="24"/>
        </w:rPr>
        <w:t>impozi</w:t>
      </w:r>
      <w:r w:rsidR="00A23029">
        <w:rPr>
          <w:rFonts w:ascii="Times New Roman" w:hAnsi="Times New Roman"/>
          <w:b/>
          <w:bCs/>
          <w:sz w:val="24"/>
          <w:szCs w:val="24"/>
        </w:rPr>
        <w:t>tării,</w:t>
      </w:r>
      <w:r>
        <w:rPr>
          <w:rFonts w:ascii="Times New Roman" w:hAnsi="Times New Roman"/>
          <w:sz w:val="24"/>
          <w:szCs w:val="24"/>
        </w:rPr>
        <w:t xml:space="preserve"> pe ultimele 12 luni anterioare cererii, mai mic de 50% din salariul minim net pe economie</w:t>
      </w:r>
      <w:r w:rsidR="00A23029">
        <w:rPr>
          <w:rFonts w:ascii="Times New Roman" w:hAnsi="Times New Roman"/>
          <w:sz w:val="24"/>
          <w:szCs w:val="24"/>
        </w:rPr>
        <w:t>. S</w:t>
      </w:r>
      <w:r>
        <w:rPr>
          <w:rFonts w:ascii="Times New Roman" w:hAnsi="Times New Roman"/>
          <w:sz w:val="24"/>
          <w:szCs w:val="24"/>
        </w:rPr>
        <w:t>e va lua în calcul salariul minim net pe economie în vigoare la data depunerii cererii.</w:t>
      </w:r>
      <w:r w:rsidR="00A256D6">
        <w:rPr>
          <w:rFonts w:ascii="Times New Roman" w:hAnsi="Times New Roman"/>
          <w:sz w:val="24"/>
          <w:szCs w:val="24"/>
        </w:rPr>
        <w:t xml:space="preserve"> </w:t>
      </w:r>
    </w:p>
    <w:p w14:paraId="3D372184" w14:textId="619ABB07" w:rsidR="00B87056" w:rsidRDefault="00B87056" w:rsidP="00271514">
      <w:pPr>
        <w:pStyle w:val="ListParagraph"/>
        <w:numPr>
          <w:ilvl w:val="0"/>
          <w:numId w:val="9"/>
        </w:numPr>
        <w:tabs>
          <w:tab w:val="left" w:pos="4185"/>
        </w:tabs>
        <w:ind w:left="14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elevi cu unul sau ambii părinți decedați și elevi asupra cărora a fost instituită </w:t>
      </w:r>
      <w:r w:rsidR="00140024">
        <w:rPr>
          <w:rFonts w:ascii="Times New Roman" w:hAnsi="Times New Roman"/>
          <w:sz w:val="24"/>
          <w:szCs w:val="24"/>
        </w:rPr>
        <w:t xml:space="preserve">o măsură de protecție specială, respectiv plasamentul/plasamentul de urgență, fără a se lua în considerare nivelul venitului mediu </w:t>
      </w:r>
      <w:r w:rsidR="00A23029">
        <w:rPr>
          <w:rFonts w:ascii="Times New Roman" w:hAnsi="Times New Roman"/>
          <w:sz w:val="24"/>
          <w:szCs w:val="24"/>
        </w:rPr>
        <w:t xml:space="preserve">net </w:t>
      </w:r>
      <w:r w:rsidR="00140024">
        <w:rPr>
          <w:rFonts w:ascii="Times New Roman" w:hAnsi="Times New Roman"/>
          <w:sz w:val="24"/>
          <w:szCs w:val="24"/>
        </w:rPr>
        <w:t>pe membru de familie</w:t>
      </w:r>
      <w:r w:rsidR="00A23029">
        <w:rPr>
          <w:rFonts w:ascii="Times New Roman" w:hAnsi="Times New Roman"/>
          <w:sz w:val="24"/>
          <w:szCs w:val="24"/>
        </w:rPr>
        <w:t>, supus impozitării</w:t>
      </w:r>
    </w:p>
    <w:p w14:paraId="2F978EAC" w14:textId="1E45DB8C" w:rsidR="00140024" w:rsidRDefault="00B4777A" w:rsidP="00271514">
      <w:pPr>
        <w:pStyle w:val="ListParagraph"/>
        <w:numPr>
          <w:ilvl w:val="0"/>
          <w:numId w:val="9"/>
        </w:numPr>
        <w:tabs>
          <w:tab w:val="left" w:pos="4185"/>
        </w:tabs>
        <w:ind w:left="14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elevi care au deficiențe/ afectări funcționale produse de boli, tulburări sau afecțiuni ale structurilor și funcțiilor organismului, încadrate conform criteriilor din anexa nr.1 la O</w:t>
      </w:r>
      <w:r w:rsidR="00344010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dinul ministrului sănătății și al ministrului muncii, familiei protecției sociale și persoanelor vârstnice nr.1306/1883/2016 pentru aprobarea </w:t>
      </w:r>
      <w:r w:rsidR="00271514">
        <w:rPr>
          <w:rFonts w:ascii="Times New Roman" w:hAnsi="Times New Roman"/>
          <w:sz w:val="24"/>
          <w:szCs w:val="24"/>
        </w:rPr>
        <w:t xml:space="preserve">criteriilor biopsihosociale de încadrare a copiilor cu dizabilități în grad de handicap și a modalităților de aplicare a acestora, cu modificările și completările ulterioare, și structurate tipologic conform aceluiași </w:t>
      </w:r>
      <w:r w:rsidR="00A23029">
        <w:rPr>
          <w:rFonts w:ascii="Times New Roman" w:hAnsi="Times New Roman"/>
          <w:sz w:val="24"/>
          <w:szCs w:val="24"/>
        </w:rPr>
        <w:t>act normativ</w:t>
      </w:r>
      <w:r w:rsidR="00271514">
        <w:rPr>
          <w:rFonts w:ascii="Times New Roman" w:hAnsi="Times New Roman"/>
          <w:sz w:val="24"/>
          <w:szCs w:val="24"/>
        </w:rPr>
        <w:t>, fără a se lua în considerare nivelul venitului mediu</w:t>
      </w:r>
      <w:r w:rsidR="00A23029">
        <w:rPr>
          <w:rFonts w:ascii="Times New Roman" w:hAnsi="Times New Roman"/>
          <w:sz w:val="24"/>
          <w:szCs w:val="24"/>
        </w:rPr>
        <w:t xml:space="preserve"> net </w:t>
      </w:r>
      <w:r w:rsidR="00271514">
        <w:rPr>
          <w:rFonts w:ascii="Times New Roman" w:hAnsi="Times New Roman"/>
          <w:sz w:val="24"/>
          <w:szCs w:val="24"/>
        </w:rPr>
        <w:t xml:space="preserve"> pe membru de familie</w:t>
      </w:r>
      <w:r w:rsidR="00A23029">
        <w:rPr>
          <w:rFonts w:ascii="Times New Roman" w:hAnsi="Times New Roman"/>
          <w:sz w:val="24"/>
          <w:szCs w:val="24"/>
        </w:rPr>
        <w:t>, supus impozitării</w:t>
      </w:r>
    </w:p>
    <w:p w14:paraId="632A4D09" w14:textId="0E4EDBA8" w:rsidR="00344010" w:rsidRDefault="00344010" w:rsidP="00271514">
      <w:pPr>
        <w:pStyle w:val="ListParagraph"/>
        <w:numPr>
          <w:ilvl w:val="0"/>
          <w:numId w:val="9"/>
        </w:numPr>
        <w:tabs>
          <w:tab w:val="left" w:pos="4185"/>
        </w:tabs>
        <w:ind w:left="14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elevii cu afecțiuni oncologice și/sau cronice școlarizați, pentru o perioadă mai mare de 4 săptămâni, în cadrul Școlii din </w:t>
      </w:r>
      <w:r w:rsidR="00A2302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pital sau la domiciliu, fără a se lua în considerare nivelul venitului mediu pe membru de familie</w:t>
      </w:r>
      <w:r w:rsidR="00A23029">
        <w:rPr>
          <w:rFonts w:ascii="Times New Roman" w:hAnsi="Times New Roman"/>
          <w:sz w:val="24"/>
          <w:szCs w:val="24"/>
        </w:rPr>
        <w:t>, supus impozitării</w:t>
      </w:r>
    </w:p>
    <w:p w14:paraId="79DB5CAE" w14:textId="7BD0A107" w:rsidR="00344010" w:rsidRDefault="00344010" w:rsidP="00271514">
      <w:pPr>
        <w:pStyle w:val="ListParagraph"/>
        <w:numPr>
          <w:ilvl w:val="0"/>
          <w:numId w:val="9"/>
        </w:numPr>
        <w:tabs>
          <w:tab w:val="left" w:pos="4185"/>
        </w:tabs>
        <w:ind w:left="14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elevii care revin după școlarizarea din cadrul Școlii </w:t>
      </w:r>
      <w:r w:rsidR="002F41AA">
        <w:rPr>
          <w:rFonts w:ascii="Times New Roman" w:hAnsi="Times New Roman"/>
          <w:sz w:val="24"/>
          <w:szCs w:val="24"/>
        </w:rPr>
        <w:t xml:space="preserve">din </w:t>
      </w:r>
      <w:r w:rsidR="00A23029">
        <w:rPr>
          <w:rFonts w:ascii="Times New Roman" w:hAnsi="Times New Roman"/>
          <w:sz w:val="24"/>
          <w:szCs w:val="24"/>
        </w:rPr>
        <w:t>s</w:t>
      </w:r>
      <w:r w:rsidR="002F41AA">
        <w:rPr>
          <w:rFonts w:ascii="Times New Roman" w:hAnsi="Times New Roman"/>
          <w:sz w:val="24"/>
          <w:szCs w:val="24"/>
        </w:rPr>
        <w:t>pital în unitatea de învățământ la care au fost înmatriculați anterior, fără a se lua în considerare nivelul venitului mediu</w:t>
      </w:r>
      <w:r w:rsidR="00A23029">
        <w:rPr>
          <w:rFonts w:ascii="Times New Roman" w:hAnsi="Times New Roman"/>
          <w:sz w:val="24"/>
          <w:szCs w:val="24"/>
        </w:rPr>
        <w:t xml:space="preserve"> net</w:t>
      </w:r>
      <w:r w:rsidR="002F41AA">
        <w:rPr>
          <w:rFonts w:ascii="Times New Roman" w:hAnsi="Times New Roman"/>
          <w:sz w:val="24"/>
          <w:szCs w:val="24"/>
        </w:rPr>
        <w:t xml:space="preserve"> pe membru de familie</w:t>
      </w:r>
      <w:r w:rsidR="00A23029">
        <w:rPr>
          <w:rFonts w:ascii="Times New Roman" w:hAnsi="Times New Roman"/>
          <w:sz w:val="24"/>
          <w:szCs w:val="24"/>
        </w:rPr>
        <w:t>, supus impozitării</w:t>
      </w:r>
    </w:p>
    <w:p w14:paraId="64491CC5" w14:textId="4AE59876" w:rsidR="00271514" w:rsidRPr="00900100" w:rsidRDefault="00123702" w:rsidP="00271514">
      <w:pPr>
        <w:pStyle w:val="ListParagraph"/>
        <w:numPr>
          <w:ilvl w:val="0"/>
          <w:numId w:val="9"/>
        </w:numPr>
        <w:tabs>
          <w:tab w:val="left" w:pos="4185"/>
        </w:tabs>
        <w:ind w:left="14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elevi proveniți din familii care beneficiază de venit minim de incluziune conform Legii nr. 196/2016 privind venitul minim de incluziune, cu modificările și completările ulterioare, în baza deciziei de stabilire a dreptului la ajutor de incluziune a familiei</w:t>
      </w:r>
      <w:r w:rsidR="00A23029">
        <w:rPr>
          <w:rFonts w:ascii="Times New Roman" w:hAnsi="Times New Roman"/>
          <w:sz w:val="24"/>
          <w:szCs w:val="24"/>
        </w:rPr>
        <w:t>.</w:t>
      </w:r>
    </w:p>
    <w:p w14:paraId="63E1ABEC" w14:textId="00EB7DFC" w:rsidR="00900100" w:rsidRDefault="002F41AA" w:rsidP="002C13EF">
      <w:pPr>
        <w:tabs>
          <w:tab w:val="left" w:pos="41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C5F8D">
        <w:rPr>
          <w:rFonts w:ascii="Times New Roman" w:hAnsi="Times New Roman"/>
          <w:sz w:val="24"/>
          <w:szCs w:val="24"/>
        </w:rPr>
        <w:t xml:space="preserve"> </w:t>
      </w:r>
      <w:r w:rsidR="006526DD">
        <w:rPr>
          <w:rFonts w:ascii="Times New Roman" w:hAnsi="Times New Roman"/>
          <w:sz w:val="24"/>
          <w:szCs w:val="24"/>
        </w:rPr>
        <w:t xml:space="preserve">(2) </w:t>
      </w:r>
      <w:r w:rsidR="005C5F8D">
        <w:rPr>
          <w:rFonts w:ascii="Times New Roman" w:hAnsi="Times New Roman"/>
          <w:sz w:val="24"/>
          <w:szCs w:val="24"/>
        </w:rPr>
        <w:t xml:space="preserve">Pentru obținerea bursei sociale, elevii majori sau părinți /  reprezentanții legali ai elevilor minori depun la </w:t>
      </w:r>
      <w:r w:rsidR="00EC34D8">
        <w:rPr>
          <w:rFonts w:ascii="Times New Roman" w:hAnsi="Times New Roman"/>
          <w:sz w:val="24"/>
          <w:szCs w:val="24"/>
        </w:rPr>
        <w:t>c</w:t>
      </w:r>
      <w:r w:rsidR="005C5F8D">
        <w:rPr>
          <w:rFonts w:ascii="Times New Roman" w:hAnsi="Times New Roman"/>
          <w:sz w:val="24"/>
          <w:szCs w:val="24"/>
        </w:rPr>
        <w:t>omisia de management al burselor din unitatea de învîțământ  o cerere însoțită de acte care dovedesc dreptul de acordare a bursei sociale în primele 25 de zile calendaristice</w:t>
      </w:r>
      <w:r w:rsidR="00EC34D8">
        <w:rPr>
          <w:rFonts w:ascii="Times New Roman" w:hAnsi="Times New Roman"/>
          <w:sz w:val="24"/>
          <w:szCs w:val="24"/>
        </w:rPr>
        <w:t xml:space="preserve"> </w:t>
      </w:r>
      <w:r w:rsidR="005C5F8D">
        <w:rPr>
          <w:rFonts w:ascii="Times New Roman" w:hAnsi="Times New Roman"/>
          <w:sz w:val="24"/>
          <w:szCs w:val="24"/>
        </w:rPr>
        <w:t xml:space="preserve">de la începerea cursurilor anului școlar </w:t>
      </w:r>
    </w:p>
    <w:p w14:paraId="5D773CF3" w14:textId="77777777" w:rsidR="00A73EBE" w:rsidRDefault="00A73EBE" w:rsidP="002C13EF">
      <w:pPr>
        <w:tabs>
          <w:tab w:val="left" w:pos="4185"/>
        </w:tabs>
        <w:rPr>
          <w:rFonts w:ascii="Times New Roman" w:hAnsi="Times New Roman"/>
          <w:sz w:val="24"/>
          <w:szCs w:val="24"/>
        </w:rPr>
      </w:pPr>
    </w:p>
    <w:p w14:paraId="638D6E53" w14:textId="1A7EC247" w:rsidR="00221F7A" w:rsidRPr="006206CA" w:rsidRDefault="00137C80" w:rsidP="002C13EF">
      <w:pPr>
        <w:tabs>
          <w:tab w:val="left" w:pos="4185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(3) </w:t>
      </w:r>
      <w:r w:rsidR="005C5F8D" w:rsidRPr="006206CA">
        <w:rPr>
          <w:rFonts w:ascii="Times New Roman" w:hAnsi="Times New Roman"/>
          <w:b/>
          <w:bCs/>
          <w:sz w:val="24"/>
          <w:szCs w:val="24"/>
        </w:rPr>
        <w:t>DOCUMENTELE</w:t>
      </w:r>
      <w:r w:rsidR="00E414AE">
        <w:rPr>
          <w:rFonts w:ascii="Times New Roman" w:hAnsi="Times New Roman"/>
          <w:b/>
          <w:bCs/>
          <w:sz w:val="24"/>
          <w:szCs w:val="24"/>
        </w:rPr>
        <w:t xml:space="preserve"> ce trebuie</w:t>
      </w:r>
      <w:r w:rsidR="005C5F8D" w:rsidRPr="006206CA">
        <w:rPr>
          <w:rFonts w:ascii="Times New Roman" w:hAnsi="Times New Roman"/>
          <w:b/>
          <w:bCs/>
          <w:sz w:val="24"/>
          <w:szCs w:val="24"/>
        </w:rPr>
        <w:t xml:space="preserve"> depuse</w:t>
      </w:r>
      <w:r w:rsidR="00E414A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C34D8">
        <w:rPr>
          <w:rFonts w:ascii="Times New Roman" w:hAnsi="Times New Roman"/>
          <w:b/>
          <w:bCs/>
          <w:sz w:val="24"/>
          <w:szCs w:val="24"/>
        </w:rPr>
        <w:t xml:space="preserve"> în termen de 25 de zile calendaristice </w:t>
      </w:r>
      <w:r w:rsidR="00E44301">
        <w:rPr>
          <w:rFonts w:ascii="Times New Roman" w:hAnsi="Times New Roman"/>
          <w:b/>
          <w:bCs/>
          <w:sz w:val="24"/>
          <w:szCs w:val="24"/>
        </w:rPr>
        <w:t xml:space="preserve">de la începerea cursurilor anului școlar, de părinți/reprezentanții legali/elevii majori pentru acordarea burselor </w:t>
      </w:r>
      <w:r w:rsidR="00221F7A" w:rsidRPr="006206C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sociale prevăzută la alin (1) lit a) sunt</w:t>
      </w:r>
      <w:r w:rsidR="00221F7A" w:rsidRPr="006206CA">
        <w:rPr>
          <w:rFonts w:ascii="Times New Roman" w:hAnsi="Times New Roman"/>
          <w:b/>
          <w:bCs/>
          <w:sz w:val="24"/>
          <w:szCs w:val="24"/>
        </w:rPr>
        <w:t>:</w:t>
      </w:r>
    </w:p>
    <w:p w14:paraId="5C962CA1" w14:textId="74901B1E" w:rsidR="00221F7A" w:rsidRPr="00137C80" w:rsidRDefault="00221F7A" w:rsidP="00137C80">
      <w:pPr>
        <w:pStyle w:val="ListParagraph"/>
        <w:numPr>
          <w:ilvl w:val="0"/>
          <w:numId w:val="10"/>
        </w:numPr>
        <w:tabs>
          <w:tab w:val="left" w:pos="4185"/>
        </w:tabs>
        <w:rPr>
          <w:rFonts w:ascii="Times New Roman" w:hAnsi="Times New Roman"/>
          <w:sz w:val="24"/>
          <w:szCs w:val="24"/>
        </w:rPr>
      </w:pPr>
      <w:r w:rsidRPr="00137C80">
        <w:rPr>
          <w:rFonts w:ascii="Times New Roman" w:hAnsi="Times New Roman"/>
          <w:sz w:val="24"/>
          <w:szCs w:val="24"/>
        </w:rPr>
        <w:t>cererea părintelui/ reprezentantului legal/ elevului m</w:t>
      </w:r>
      <w:r w:rsidR="00137C80">
        <w:rPr>
          <w:rFonts w:ascii="Times New Roman" w:hAnsi="Times New Roman"/>
          <w:sz w:val="24"/>
          <w:szCs w:val="24"/>
        </w:rPr>
        <w:t>ajor</w:t>
      </w:r>
    </w:p>
    <w:p w14:paraId="083B14C0" w14:textId="33374983" w:rsidR="00221F7A" w:rsidRDefault="00221F7A" w:rsidP="00221F7A">
      <w:pPr>
        <w:pStyle w:val="ListParagraph"/>
        <w:numPr>
          <w:ilvl w:val="0"/>
          <w:numId w:val="10"/>
        </w:numPr>
        <w:tabs>
          <w:tab w:val="left" w:pos="41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declarație pe propria răspundere privind veniturile nete, obținute pe ultimele 12 luni anterioare cererii, realizate de membrii familiei, </w:t>
      </w:r>
      <w:r w:rsidR="00354CF9">
        <w:rPr>
          <w:rFonts w:ascii="Times New Roman" w:hAnsi="Times New Roman"/>
          <w:sz w:val="24"/>
          <w:szCs w:val="24"/>
        </w:rPr>
        <w:t>și</w:t>
      </w:r>
      <w:r>
        <w:rPr>
          <w:rFonts w:ascii="Times New Roman" w:hAnsi="Times New Roman"/>
          <w:sz w:val="24"/>
          <w:szCs w:val="24"/>
        </w:rPr>
        <w:t xml:space="preserve"> acordul privind pre</w:t>
      </w:r>
      <w:r w:rsidR="0028064E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ucrarea datelor cu caracter personal pentru verificarea respectării criteriilor de acordare a burse</w:t>
      </w:r>
      <w:r w:rsidR="00354CF9">
        <w:rPr>
          <w:rFonts w:ascii="Times New Roman" w:hAnsi="Times New Roman"/>
          <w:sz w:val="24"/>
          <w:szCs w:val="24"/>
        </w:rPr>
        <w:t>i</w:t>
      </w:r>
    </w:p>
    <w:p w14:paraId="5D97D1AE" w14:textId="0D0C5FED" w:rsidR="00900100" w:rsidRPr="00221F7A" w:rsidRDefault="00221F7A" w:rsidP="00221F7A">
      <w:pPr>
        <w:pStyle w:val="ListParagraph"/>
        <w:numPr>
          <w:ilvl w:val="0"/>
          <w:numId w:val="10"/>
        </w:numPr>
        <w:tabs>
          <w:tab w:val="left" w:pos="41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documente doveditoare ale componenței familiei, așa cum este definită la art.</w:t>
      </w:r>
      <w:r w:rsidR="00137C80">
        <w:rPr>
          <w:rFonts w:ascii="Times New Roman" w:hAnsi="Times New Roman"/>
          <w:sz w:val="24"/>
          <w:szCs w:val="24"/>
        </w:rPr>
        <w:t>3 din prezenta metodologie-cadru</w:t>
      </w:r>
      <w:r>
        <w:rPr>
          <w:rFonts w:ascii="Times New Roman" w:hAnsi="Times New Roman"/>
          <w:sz w:val="24"/>
          <w:szCs w:val="24"/>
        </w:rPr>
        <w:t xml:space="preserve">: cetificatele de naștere ale copiilor sub 14 ani, actele </w:t>
      </w:r>
      <w:r w:rsidR="003151A1">
        <w:rPr>
          <w:rFonts w:ascii="Times New Roman" w:hAnsi="Times New Roman"/>
          <w:sz w:val="24"/>
          <w:szCs w:val="24"/>
        </w:rPr>
        <w:t>de identitate ale persoanelor care au peste 14 ani, acte</w:t>
      </w:r>
      <w:r w:rsidR="00137C80">
        <w:rPr>
          <w:rFonts w:ascii="Times New Roman" w:hAnsi="Times New Roman"/>
          <w:sz w:val="24"/>
          <w:szCs w:val="24"/>
        </w:rPr>
        <w:t xml:space="preserve"> referitoare la</w:t>
      </w:r>
      <w:r w:rsidR="003151A1">
        <w:rPr>
          <w:rFonts w:ascii="Times New Roman" w:hAnsi="Times New Roman"/>
          <w:sz w:val="24"/>
          <w:szCs w:val="24"/>
        </w:rPr>
        <w:t xml:space="preserve"> stare</w:t>
      </w:r>
      <w:r w:rsidR="00354CF9">
        <w:rPr>
          <w:rFonts w:ascii="Times New Roman" w:hAnsi="Times New Roman"/>
          <w:sz w:val="24"/>
          <w:szCs w:val="24"/>
        </w:rPr>
        <w:t>a</w:t>
      </w:r>
      <w:r w:rsidR="003151A1">
        <w:rPr>
          <w:rFonts w:ascii="Times New Roman" w:hAnsi="Times New Roman"/>
          <w:sz w:val="24"/>
          <w:szCs w:val="24"/>
        </w:rPr>
        <w:t xml:space="preserve"> civilă</w:t>
      </w:r>
      <w:r w:rsidR="00354CF9">
        <w:rPr>
          <w:rFonts w:ascii="Times New Roman" w:hAnsi="Times New Roman"/>
          <w:sz w:val="24"/>
          <w:szCs w:val="24"/>
        </w:rPr>
        <w:t xml:space="preserve"> de la momentul depunerii cererii,</w:t>
      </w:r>
      <w:r w:rsidR="00137C80">
        <w:rPr>
          <w:rFonts w:ascii="Times New Roman" w:hAnsi="Times New Roman"/>
          <w:sz w:val="24"/>
          <w:szCs w:val="24"/>
        </w:rPr>
        <w:t xml:space="preserve">declarația pe proprie răspundere dată de ambii părinți, necăsătoriți că locuiesc împreună, </w:t>
      </w:r>
      <w:r w:rsidR="00354CF9">
        <w:rPr>
          <w:rFonts w:ascii="Times New Roman" w:hAnsi="Times New Roman"/>
          <w:sz w:val="24"/>
          <w:szCs w:val="24"/>
        </w:rPr>
        <w:t>certificatul de divorț și convenția notarială încheiată în cadrul procesului de divorț cu copii minori,</w:t>
      </w:r>
      <w:r w:rsidR="003151A1">
        <w:rPr>
          <w:rFonts w:ascii="Times New Roman" w:hAnsi="Times New Roman"/>
          <w:sz w:val="24"/>
          <w:szCs w:val="24"/>
        </w:rPr>
        <w:t xml:space="preserve"> sentință judecătorească din care să rezulte stabilirea domiciliului copilului/copiilor la unul dintre părinți, certificat de deces, decizia instanței de menținere a stării de arest, raport de anchetă socială în cazul părinților dispăruți, după caz</w:t>
      </w:r>
      <w:r w:rsidR="006206CA">
        <w:rPr>
          <w:rFonts w:ascii="Times New Roman" w:hAnsi="Times New Roman"/>
          <w:sz w:val="24"/>
          <w:szCs w:val="24"/>
        </w:rPr>
        <w:t>.</w:t>
      </w:r>
      <w:r w:rsidR="003151A1">
        <w:rPr>
          <w:rFonts w:ascii="Times New Roman" w:hAnsi="Times New Roman"/>
          <w:sz w:val="24"/>
          <w:szCs w:val="24"/>
        </w:rPr>
        <w:t xml:space="preserve"> </w:t>
      </w:r>
      <w:r w:rsidRPr="00221F7A">
        <w:rPr>
          <w:rFonts w:ascii="Times New Roman" w:hAnsi="Times New Roman"/>
          <w:sz w:val="24"/>
          <w:szCs w:val="24"/>
        </w:rPr>
        <w:t xml:space="preserve"> </w:t>
      </w:r>
    </w:p>
    <w:p w14:paraId="4D7F0152" w14:textId="4C5BF85C" w:rsidR="00DC2BE9" w:rsidRDefault="00137C80" w:rsidP="006046B6">
      <w:pPr>
        <w:tabs>
          <w:tab w:val="left" w:pos="4185"/>
        </w:tabs>
        <w:ind w:left="360"/>
        <w:rPr>
          <w:rFonts w:ascii="Times New Roman" w:hAnsi="Times New Roman"/>
          <w:sz w:val="24"/>
          <w:szCs w:val="24"/>
        </w:rPr>
      </w:pPr>
      <w:r w:rsidRPr="00137C80">
        <w:rPr>
          <w:rFonts w:ascii="Times New Roman" w:hAnsi="Times New Roman"/>
          <w:b/>
          <w:bCs/>
          <w:sz w:val="24"/>
          <w:szCs w:val="24"/>
        </w:rPr>
        <w:t>(4)</w:t>
      </w:r>
      <w:r>
        <w:rPr>
          <w:rFonts w:ascii="Times New Roman" w:hAnsi="Times New Roman"/>
          <w:sz w:val="24"/>
          <w:szCs w:val="24"/>
        </w:rPr>
        <w:t xml:space="preserve"> </w:t>
      </w:r>
      <w:r w:rsidR="006046B6">
        <w:rPr>
          <w:rFonts w:ascii="Times New Roman" w:hAnsi="Times New Roman"/>
          <w:sz w:val="24"/>
          <w:szCs w:val="24"/>
        </w:rPr>
        <w:t>Acordarea burselor sociale pentru motive medicale se face pe baza certificatului de încadrare în grad de handicap sau a certificatului eliberat de medicul specialist (tip A5), cu luarea în evidență de către medicul de la cabinetul școlar/ medicul de familie</w:t>
      </w:r>
      <w:r w:rsidR="00A73EBE">
        <w:rPr>
          <w:rFonts w:ascii="Times New Roman" w:hAnsi="Times New Roman"/>
          <w:sz w:val="24"/>
          <w:szCs w:val="24"/>
        </w:rPr>
        <w:t xml:space="preserve"> </w:t>
      </w:r>
      <w:r w:rsidR="006046B6">
        <w:rPr>
          <w:rFonts w:ascii="Times New Roman" w:hAnsi="Times New Roman"/>
          <w:sz w:val="24"/>
          <w:szCs w:val="24"/>
        </w:rPr>
        <w:t>- acolo unde nu există medic școlar.</w:t>
      </w:r>
    </w:p>
    <w:p w14:paraId="6D4880B5" w14:textId="0F5D243B" w:rsidR="006046B6" w:rsidRDefault="006046B6" w:rsidP="006046B6">
      <w:pPr>
        <w:tabs>
          <w:tab w:val="left" w:pos="4185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A399917" w14:textId="77777777" w:rsidR="00137C80" w:rsidRDefault="00137C80" w:rsidP="006046B6">
      <w:pPr>
        <w:tabs>
          <w:tab w:val="left" w:pos="4185"/>
        </w:tabs>
        <w:ind w:left="360"/>
        <w:rPr>
          <w:rFonts w:ascii="Times New Roman" w:hAnsi="Times New Roman"/>
          <w:sz w:val="24"/>
          <w:szCs w:val="24"/>
        </w:rPr>
      </w:pPr>
    </w:p>
    <w:p w14:paraId="7DD31435" w14:textId="77777777" w:rsidR="00A73EBE" w:rsidRDefault="00A73EBE" w:rsidP="006046B6">
      <w:pPr>
        <w:tabs>
          <w:tab w:val="left" w:pos="4185"/>
        </w:tabs>
        <w:ind w:left="360"/>
        <w:rPr>
          <w:rFonts w:ascii="Times New Roman" w:hAnsi="Times New Roman"/>
          <w:sz w:val="24"/>
          <w:szCs w:val="24"/>
        </w:rPr>
      </w:pPr>
    </w:p>
    <w:p w14:paraId="4148F9F7" w14:textId="77777777" w:rsidR="00DE5EF9" w:rsidRDefault="00DE5EF9" w:rsidP="00CF187D">
      <w:pPr>
        <w:tabs>
          <w:tab w:val="left" w:pos="4185"/>
        </w:tabs>
        <w:rPr>
          <w:rFonts w:ascii="Times New Roman" w:hAnsi="Times New Roman"/>
          <w:b/>
          <w:sz w:val="24"/>
          <w:szCs w:val="24"/>
        </w:rPr>
      </w:pPr>
    </w:p>
    <w:p w14:paraId="5E8F274B" w14:textId="2C4DD74A" w:rsidR="00CF187D" w:rsidRDefault="00342953" w:rsidP="00CF187D">
      <w:pPr>
        <w:tabs>
          <w:tab w:val="left" w:pos="4185"/>
        </w:tabs>
        <w:rPr>
          <w:rFonts w:ascii="Times New Roman" w:hAnsi="Times New Roman"/>
          <w:b/>
          <w:sz w:val="24"/>
          <w:szCs w:val="24"/>
        </w:rPr>
      </w:pPr>
      <w:r w:rsidRPr="00342953">
        <w:rPr>
          <w:rFonts w:ascii="Times New Roman" w:hAnsi="Times New Roman"/>
          <w:b/>
          <w:sz w:val="24"/>
          <w:szCs w:val="24"/>
        </w:rPr>
        <w:t>OBSERVAȚII:</w:t>
      </w:r>
    </w:p>
    <w:p w14:paraId="6C1BE616" w14:textId="77777777" w:rsidR="00E45DAB" w:rsidRDefault="00E45DAB" w:rsidP="00CF187D">
      <w:pPr>
        <w:tabs>
          <w:tab w:val="left" w:pos="4185"/>
        </w:tabs>
        <w:rPr>
          <w:rFonts w:ascii="Times New Roman" w:hAnsi="Times New Roman"/>
          <w:b/>
          <w:sz w:val="24"/>
          <w:szCs w:val="24"/>
        </w:rPr>
      </w:pPr>
    </w:p>
    <w:p w14:paraId="07FB9FE1" w14:textId="192A0D1B" w:rsidR="00C24273" w:rsidRPr="00C24273" w:rsidRDefault="0028064E" w:rsidP="00A57C74">
      <w:pPr>
        <w:pStyle w:val="ListParagraph"/>
        <w:tabs>
          <w:tab w:val="left" w:pos="4185"/>
        </w:tabs>
        <w:ind w:left="48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POT DEPUNE DOSARE ELEVII PROVENIȚI </w:t>
      </w:r>
      <w:r w:rsidR="00E45DAB">
        <w:rPr>
          <w:rFonts w:ascii="Times New Roman" w:hAnsi="Times New Roman"/>
          <w:b/>
          <w:sz w:val="24"/>
          <w:szCs w:val="24"/>
          <w:u w:val="single"/>
        </w:rPr>
        <w:t xml:space="preserve">DIN FAMILII CARE REALIZEAZĂ UN </w:t>
      </w:r>
      <w:r w:rsidR="00342953" w:rsidRPr="00342953">
        <w:rPr>
          <w:rFonts w:ascii="Times New Roman" w:hAnsi="Times New Roman"/>
          <w:b/>
          <w:sz w:val="24"/>
          <w:szCs w:val="24"/>
          <w:u w:val="single"/>
        </w:rPr>
        <w:t xml:space="preserve">VENIT </w:t>
      </w:r>
      <w:r w:rsidR="00E45DAB">
        <w:rPr>
          <w:rFonts w:ascii="Times New Roman" w:hAnsi="Times New Roman"/>
          <w:b/>
          <w:sz w:val="24"/>
          <w:szCs w:val="24"/>
          <w:u w:val="single"/>
        </w:rPr>
        <w:t xml:space="preserve">PE </w:t>
      </w:r>
      <w:r w:rsidR="00DE5EF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42953" w:rsidRPr="00C3524B">
        <w:rPr>
          <w:rFonts w:ascii="Times New Roman" w:hAnsi="Times New Roman"/>
          <w:b/>
          <w:sz w:val="24"/>
          <w:szCs w:val="24"/>
          <w:u w:val="single"/>
        </w:rPr>
        <w:t xml:space="preserve">MEMBRU   </w:t>
      </w:r>
      <w:r w:rsidR="00C3524B" w:rsidRPr="00C3524B">
        <w:rPr>
          <w:rFonts w:ascii="Times New Roman" w:hAnsi="Times New Roman"/>
          <w:b/>
          <w:sz w:val="24"/>
          <w:szCs w:val="24"/>
          <w:u w:val="single"/>
        </w:rPr>
        <w:t>DE FAMILIE</w:t>
      </w:r>
      <w:r w:rsidR="00DE5EF9">
        <w:rPr>
          <w:rFonts w:ascii="Times New Roman" w:hAnsi="Times New Roman"/>
          <w:sz w:val="24"/>
          <w:szCs w:val="24"/>
        </w:rPr>
        <w:t>, SUPUS IMPOZITĂRII PE ULTIMELE 12 LUNI ANTERIOARE CERERII  MAI MIC DE 50% DIN SALARIUL NET PE ECONOMIE</w:t>
      </w:r>
      <w:r w:rsidR="00E45DAB">
        <w:rPr>
          <w:rFonts w:ascii="Times New Roman" w:hAnsi="Times New Roman"/>
          <w:sz w:val="24"/>
          <w:szCs w:val="24"/>
        </w:rPr>
        <w:t xml:space="preserve">. Se va lua în calcul salariul minim net pe economie în vigoare la data depunerii cererii. </w:t>
      </w:r>
      <w:r w:rsidR="00E45DAB" w:rsidRPr="00E45DAB">
        <w:rPr>
          <w:rFonts w:ascii="Times New Roman" w:hAnsi="Times New Roman"/>
          <w:b/>
          <w:bCs/>
          <w:sz w:val="24"/>
          <w:szCs w:val="24"/>
        </w:rPr>
        <w:t>(1.287 RON)</w:t>
      </w:r>
      <w:r w:rsidR="008351D8">
        <w:rPr>
          <w:rFonts w:ascii="Times New Roman" w:hAnsi="Times New Roman"/>
          <w:sz w:val="24"/>
          <w:szCs w:val="24"/>
        </w:rPr>
        <w:t xml:space="preserve"> </w:t>
      </w:r>
    </w:p>
    <w:p w14:paraId="68323A16" w14:textId="4262FCB5" w:rsidR="00A57C74" w:rsidRDefault="00A57C74" w:rsidP="00A57C74">
      <w:pPr>
        <w:tabs>
          <w:tab w:val="left" w:pos="41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</w:p>
    <w:p w14:paraId="1DBA10CC" w14:textId="53A8DC72" w:rsidR="00342953" w:rsidRPr="00C876C2" w:rsidRDefault="00C876C2" w:rsidP="00342953">
      <w:pPr>
        <w:pStyle w:val="ListParagraph"/>
        <w:tabs>
          <w:tab w:val="left" w:pos="4185"/>
        </w:tabs>
        <w:ind w:left="480"/>
        <w:rPr>
          <w:rFonts w:ascii="Times New Roman" w:hAnsi="Times New Roman"/>
          <w:b/>
          <w:sz w:val="28"/>
          <w:szCs w:val="28"/>
        </w:rPr>
      </w:pPr>
      <w:r w:rsidRPr="00C876C2">
        <w:rPr>
          <w:rFonts w:ascii="Times New Roman" w:hAnsi="Times New Roman"/>
          <w:b/>
          <w:sz w:val="28"/>
          <w:szCs w:val="28"/>
        </w:rPr>
        <w:t xml:space="preserve">TERMEN DE PREDARE A DOCUMENTELOR:  </w:t>
      </w:r>
      <w:r w:rsidR="005F6E3D">
        <w:rPr>
          <w:rFonts w:ascii="Times New Roman" w:hAnsi="Times New Roman"/>
          <w:b/>
          <w:sz w:val="28"/>
          <w:szCs w:val="28"/>
        </w:rPr>
        <w:t>0</w:t>
      </w:r>
      <w:r w:rsidR="00DE5EF9">
        <w:rPr>
          <w:rFonts w:ascii="Times New Roman" w:hAnsi="Times New Roman"/>
          <w:b/>
          <w:sz w:val="28"/>
          <w:szCs w:val="28"/>
        </w:rPr>
        <w:t>3</w:t>
      </w:r>
      <w:r w:rsidRPr="00C876C2">
        <w:rPr>
          <w:rFonts w:ascii="Times New Roman" w:hAnsi="Times New Roman"/>
          <w:b/>
          <w:sz w:val="28"/>
          <w:szCs w:val="28"/>
        </w:rPr>
        <w:t>.OCT.202</w:t>
      </w:r>
      <w:r w:rsidR="00DE5EF9">
        <w:rPr>
          <w:rFonts w:ascii="Times New Roman" w:hAnsi="Times New Roman"/>
          <w:b/>
          <w:sz w:val="28"/>
          <w:szCs w:val="28"/>
        </w:rPr>
        <w:t>5</w:t>
      </w:r>
    </w:p>
    <w:p w14:paraId="38745605" w14:textId="77777777" w:rsidR="00736F8D" w:rsidRDefault="00342953" w:rsidP="00342953">
      <w:pPr>
        <w:pStyle w:val="ListParagraph"/>
        <w:tabs>
          <w:tab w:val="left" w:pos="4185"/>
        </w:tabs>
        <w:ind w:left="4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</w:p>
    <w:p w14:paraId="52913180" w14:textId="77777777" w:rsidR="00736F8D" w:rsidRDefault="00736F8D" w:rsidP="00342953">
      <w:pPr>
        <w:pStyle w:val="ListParagraph"/>
        <w:tabs>
          <w:tab w:val="left" w:pos="4185"/>
        </w:tabs>
        <w:ind w:left="480"/>
        <w:rPr>
          <w:rFonts w:ascii="Times New Roman" w:hAnsi="Times New Roman"/>
          <w:b/>
          <w:sz w:val="24"/>
          <w:szCs w:val="24"/>
        </w:rPr>
      </w:pPr>
    </w:p>
    <w:p w14:paraId="49AF0C92" w14:textId="77777777" w:rsidR="00736F8D" w:rsidRDefault="00736F8D" w:rsidP="00342953">
      <w:pPr>
        <w:pStyle w:val="ListParagraph"/>
        <w:tabs>
          <w:tab w:val="left" w:pos="4185"/>
        </w:tabs>
        <w:ind w:left="480"/>
        <w:rPr>
          <w:rFonts w:ascii="Times New Roman" w:hAnsi="Times New Roman"/>
          <w:b/>
          <w:sz w:val="24"/>
          <w:szCs w:val="24"/>
        </w:rPr>
      </w:pPr>
    </w:p>
    <w:p w14:paraId="0623295F" w14:textId="06174EBB" w:rsidR="002C13EF" w:rsidRDefault="00736F8D" w:rsidP="00342953">
      <w:pPr>
        <w:pStyle w:val="ListParagraph"/>
        <w:tabs>
          <w:tab w:val="left" w:pos="4185"/>
        </w:tabs>
        <w:ind w:left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r w:rsidR="00342953">
        <w:rPr>
          <w:rFonts w:ascii="Times New Roman" w:hAnsi="Times New Roman"/>
          <w:b/>
          <w:sz w:val="24"/>
          <w:szCs w:val="24"/>
        </w:rPr>
        <w:t xml:space="preserve">    </w:t>
      </w:r>
      <w:r w:rsidR="00342953">
        <w:rPr>
          <w:rFonts w:ascii="Times New Roman" w:hAnsi="Times New Roman"/>
          <w:sz w:val="24"/>
          <w:szCs w:val="24"/>
        </w:rPr>
        <w:t>Comisia de burse,</w:t>
      </w:r>
    </w:p>
    <w:p w14:paraId="5813D7EE" w14:textId="4F6A9230" w:rsidR="00736F8D" w:rsidRDefault="00736F8D" w:rsidP="00342953">
      <w:pPr>
        <w:pStyle w:val="ListParagraph"/>
        <w:tabs>
          <w:tab w:val="left" w:pos="4185"/>
        </w:tabs>
        <w:ind w:left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Președinte: Voloncs M</w:t>
      </w:r>
      <w:r w:rsidR="00F35749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ria Ter</w:t>
      </w:r>
      <w:r w:rsidR="00F35749"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zia  director</w:t>
      </w:r>
    </w:p>
    <w:p w14:paraId="1C80A9A6" w14:textId="0C68B12C" w:rsidR="00736F8D" w:rsidRDefault="00736F8D" w:rsidP="00342953">
      <w:pPr>
        <w:pStyle w:val="ListParagraph"/>
        <w:tabs>
          <w:tab w:val="left" w:pos="4185"/>
        </w:tabs>
        <w:ind w:left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Membrii:  Luk</w:t>
      </w:r>
      <w:r w:rsidR="00F35749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cs Ildik</w:t>
      </w:r>
      <w:r w:rsidR="00F35749"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 xml:space="preserve"> – secretar</w:t>
      </w:r>
    </w:p>
    <w:p w14:paraId="42F0D872" w14:textId="6FC98A57" w:rsidR="00736F8D" w:rsidRDefault="00736F8D" w:rsidP="00342953">
      <w:pPr>
        <w:pStyle w:val="ListParagraph"/>
        <w:tabs>
          <w:tab w:val="left" w:pos="4185"/>
        </w:tabs>
        <w:ind w:left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De</w:t>
      </w:r>
      <w:r w:rsidR="00F35749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k Albert T</w:t>
      </w:r>
      <w:r w:rsidR="00F35749"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th Melitta – profesor</w:t>
      </w:r>
    </w:p>
    <w:p w14:paraId="25F55288" w14:textId="7E05497F" w:rsidR="00736F8D" w:rsidRDefault="00736F8D" w:rsidP="00342953">
      <w:pPr>
        <w:pStyle w:val="ListParagraph"/>
        <w:tabs>
          <w:tab w:val="left" w:pos="4185"/>
        </w:tabs>
        <w:ind w:left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F35749">
        <w:rPr>
          <w:rFonts w:ascii="Times New Roman" w:hAnsi="Times New Roman"/>
          <w:sz w:val="24"/>
          <w:szCs w:val="24"/>
        </w:rPr>
        <w:t>Moroianu Mihai Decebal Ilie – profesor</w:t>
      </w:r>
    </w:p>
    <w:p w14:paraId="2E810FBA" w14:textId="1097C2D5" w:rsidR="00F35749" w:rsidRDefault="00F35749" w:rsidP="00342953">
      <w:pPr>
        <w:pStyle w:val="ListParagraph"/>
        <w:tabs>
          <w:tab w:val="left" w:pos="4185"/>
        </w:tabs>
        <w:ind w:left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Bartos Éva </w:t>
      </w:r>
      <w:r w:rsidR="005F6E3D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contabil</w:t>
      </w:r>
    </w:p>
    <w:p w14:paraId="6C6005E6" w14:textId="77777777" w:rsidR="005F6E3D" w:rsidRDefault="005F6E3D" w:rsidP="00342953">
      <w:pPr>
        <w:pStyle w:val="ListParagraph"/>
        <w:tabs>
          <w:tab w:val="left" w:pos="4185"/>
        </w:tabs>
        <w:ind w:left="480"/>
        <w:rPr>
          <w:rFonts w:ascii="Times New Roman" w:hAnsi="Times New Roman"/>
          <w:sz w:val="24"/>
          <w:szCs w:val="24"/>
        </w:rPr>
      </w:pPr>
    </w:p>
    <w:p w14:paraId="7F212BF5" w14:textId="77777777" w:rsidR="00F5201B" w:rsidRDefault="00F5201B" w:rsidP="00342953">
      <w:pPr>
        <w:pStyle w:val="ListParagraph"/>
        <w:tabs>
          <w:tab w:val="left" w:pos="4185"/>
        </w:tabs>
        <w:ind w:left="480"/>
        <w:rPr>
          <w:rFonts w:ascii="Times New Roman" w:hAnsi="Times New Roman"/>
          <w:sz w:val="24"/>
          <w:szCs w:val="24"/>
        </w:rPr>
      </w:pPr>
    </w:p>
    <w:p w14:paraId="382DA571" w14:textId="77777777" w:rsidR="005F6E3D" w:rsidRDefault="005F6E3D" w:rsidP="00342953">
      <w:pPr>
        <w:pStyle w:val="ListParagraph"/>
        <w:tabs>
          <w:tab w:val="left" w:pos="4185"/>
        </w:tabs>
        <w:ind w:left="480"/>
        <w:rPr>
          <w:rFonts w:ascii="Times New Roman" w:hAnsi="Times New Roman"/>
          <w:sz w:val="24"/>
          <w:szCs w:val="24"/>
        </w:rPr>
      </w:pPr>
    </w:p>
    <w:p w14:paraId="47E86D90" w14:textId="77777777" w:rsidR="005F6E3D" w:rsidRDefault="005F6E3D" w:rsidP="00342953">
      <w:pPr>
        <w:pStyle w:val="ListParagraph"/>
        <w:tabs>
          <w:tab w:val="left" w:pos="4185"/>
        </w:tabs>
        <w:ind w:left="480"/>
        <w:rPr>
          <w:rFonts w:ascii="Times New Roman" w:hAnsi="Times New Roman"/>
          <w:sz w:val="24"/>
          <w:szCs w:val="24"/>
        </w:rPr>
      </w:pPr>
    </w:p>
    <w:p w14:paraId="7597010D" w14:textId="77777777" w:rsidR="005F6E3D" w:rsidRDefault="005F6E3D" w:rsidP="00342953">
      <w:pPr>
        <w:pStyle w:val="ListParagraph"/>
        <w:tabs>
          <w:tab w:val="left" w:pos="4185"/>
        </w:tabs>
        <w:ind w:left="480"/>
        <w:rPr>
          <w:rFonts w:ascii="Times New Roman" w:hAnsi="Times New Roman"/>
          <w:sz w:val="24"/>
          <w:szCs w:val="24"/>
        </w:rPr>
      </w:pPr>
    </w:p>
    <w:p w14:paraId="3344C689" w14:textId="77777777" w:rsidR="005F6E3D" w:rsidRDefault="005F6E3D" w:rsidP="00342953">
      <w:pPr>
        <w:pStyle w:val="ListParagraph"/>
        <w:tabs>
          <w:tab w:val="left" w:pos="4185"/>
        </w:tabs>
        <w:ind w:left="480"/>
        <w:rPr>
          <w:rFonts w:ascii="Times New Roman" w:hAnsi="Times New Roman"/>
          <w:sz w:val="24"/>
          <w:szCs w:val="24"/>
        </w:rPr>
      </w:pPr>
    </w:p>
    <w:p w14:paraId="2B900894" w14:textId="77777777" w:rsidR="005F6E3D" w:rsidRDefault="005F6E3D" w:rsidP="00342953">
      <w:pPr>
        <w:pStyle w:val="ListParagraph"/>
        <w:tabs>
          <w:tab w:val="left" w:pos="4185"/>
        </w:tabs>
        <w:ind w:left="480"/>
        <w:rPr>
          <w:rFonts w:ascii="Times New Roman" w:hAnsi="Times New Roman"/>
          <w:sz w:val="24"/>
          <w:szCs w:val="24"/>
        </w:rPr>
      </w:pPr>
    </w:p>
    <w:p w14:paraId="2A08B473" w14:textId="77777777" w:rsidR="005F6E3D" w:rsidRDefault="005F6E3D" w:rsidP="00342953">
      <w:pPr>
        <w:pStyle w:val="ListParagraph"/>
        <w:tabs>
          <w:tab w:val="left" w:pos="4185"/>
        </w:tabs>
        <w:ind w:left="480"/>
        <w:rPr>
          <w:rFonts w:ascii="Times New Roman" w:hAnsi="Times New Roman"/>
          <w:sz w:val="24"/>
          <w:szCs w:val="24"/>
        </w:rPr>
      </w:pPr>
    </w:p>
    <w:p w14:paraId="24E0FFF8" w14:textId="77777777" w:rsidR="005F6E3D" w:rsidRDefault="005F6E3D" w:rsidP="00342953">
      <w:pPr>
        <w:pStyle w:val="ListParagraph"/>
        <w:tabs>
          <w:tab w:val="left" w:pos="4185"/>
        </w:tabs>
        <w:ind w:left="480"/>
        <w:rPr>
          <w:rFonts w:ascii="Times New Roman" w:hAnsi="Times New Roman"/>
          <w:sz w:val="24"/>
          <w:szCs w:val="24"/>
        </w:rPr>
      </w:pPr>
    </w:p>
    <w:p w14:paraId="39FB3908" w14:textId="77777777" w:rsidR="005F6E3D" w:rsidRDefault="005F6E3D" w:rsidP="00342953">
      <w:pPr>
        <w:pStyle w:val="ListParagraph"/>
        <w:tabs>
          <w:tab w:val="left" w:pos="4185"/>
        </w:tabs>
        <w:ind w:left="480"/>
        <w:rPr>
          <w:rFonts w:ascii="Times New Roman" w:hAnsi="Times New Roman"/>
          <w:sz w:val="24"/>
          <w:szCs w:val="24"/>
        </w:rPr>
      </w:pPr>
    </w:p>
    <w:p w14:paraId="0BD388E4" w14:textId="77777777" w:rsidR="005F6E3D" w:rsidRDefault="005F6E3D" w:rsidP="00342953">
      <w:pPr>
        <w:pStyle w:val="ListParagraph"/>
        <w:tabs>
          <w:tab w:val="left" w:pos="4185"/>
        </w:tabs>
        <w:ind w:left="480"/>
        <w:rPr>
          <w:rFonts w:ascii="Times New Roman" w:hAnsi="Times New Roman"/>
          <w:sz w:val="24"/>
          <w:szCs w:val="24"/>
        </w:rPr>
      </w:pPr>
    </w:p>
    <w:p w14:paraId="5AD0842E" w14:textId="77777777" w:rsidR="005F6E3D" w:rsidRDefault="005F6E3D" w:rsidP="00342953">
      <w:pPr>
        <w:pStyle w:val="ListParagraph"/>
        <w:tabs>
          <w:tab w:val="left" w:pos="4185"/>
        </w:tabs>
        <w:ind w:left="480"/>
        <w:rPr>
          <w:rFonts w:ascii="Times New Roman" w:hAnsi="Times New Roman"/>
          <w:sz w:val="24"/>
          <w:szCs w:val="24"/>
        </w:rPr>
      </w:pPr>
    </w:p>
    <w:p w14:paraId="1EF7AB7F" w14:textId="77777777" w:rsidR="005F6E3D" w:rsidRDefault="005F6E3D" w:rsidP="00342953">
      <w:pPr>
        <w:pStyle w:val="ListParagraph"/>
        <w:tabs>
          <w:tab w:val="left" w:pos="4185"/>
        </w:tabs>
        <w:ind w:left="480"/>
        <w:rPr>
          <w:rFonts w:ascii="Times New Roman" w:hAnsi="Times New Roman"/>
          <w:sz w:val="24"/>
          <w:szCs w:val="24"/>
        </w:rPr>
      </w:pPr>
    </w:p>
    <w:p w14:paraId="69DC8DCF" w14:textId="77777777" w:rsidR="005F6E3D" w:rsidRDefault="005F6E3D" w:rsidP="00342953">
      <w:pPr>
        <w:pStyle w:val="ListParagraph"/>
        <w:tabs>
          <w:tab w:val="left" w:pos="4185"/>
        </w:tabs>
        <w:ind w:left="480"/>
        <w:rPr>
          <w:rFonts w:ascii="Times New Roman" w:hAnsi="Times New Roman"/>
          <w:sz w:val="24"/>
          <w:szCs w:val="24"/>
        </w:rPr>
      </w:pPr>
    </w:p>
    <w:p w14:paraId="259DA3CD" w14:textId="77777777" w:rsidR="005F6E3D" w:rsidRDefault="005F6E3D" w:rsidP="00342953">
      <w:pPr>
        <w:pStyle w:val="ListParagraph"/>
        <w:tabs>
          <w:tab w:val="left" w:pos="4185"/>
        </w:tabs>
        <w:ind w:left="480"/>
        <w:rPr>
          <w:rFonts w:ascii="Times New Roman" w:hAnsi="Times New Roman"/>
          <w:sz w:val="24"/>
          <w:szCs w:val="24"/>
        </w:rPr>
      </w:pPr>
    </w:p>
    <w:p w14:paraId="77C35E98" w14:textId="77777777" w:rsidR="005F6E3D" w:rsidRDefault="005F6E3D" w:rsidP="00342953">
      <w:pPr>
        <w:pStyle w:val="ListParagraph"/>
        <w:tabs>
          <w:tab w:val="left" w:pos="4185"/>
        </w:tabs>
        <w:ind w:left="480"/>
        <w:rPr>
          <w:rFonts w:ascii="Times New Roman" w:hAnsi="Times New Roman"/>
          <w:sz w:val="24"/>
          <w:szCs w:val="24"/>
        </w:rPr>
      </w:pPr>
    </w:p>
    <w:p w14:paraId="2D825935" w14:textId="77777777" w:rsidR="005F6E3D" w:rsidRDefault="005F6E3D" w:rsidP="00342953">
      <w:pPr>
        <w:pStyle w:val="ListParagraph"/>
        <w:tabs>
          <w:tab w:val="left" w:pos="4185"/>
        </w:tabs>
        <w:ind w:left="480"/>
        <w:rPr>
          <w:rFonts w:ascii="Times New Roman" w:hAnsi="Times New Roman"/>
          <w:sz w:val="24"/>
          <w:szCs w:val="24"/>
        </w:rPr>
      </w:pPr>
    </w:p>
    <w:p w14:paraId="631289D1" w14:textId="77777777" w:rsidR="005F6E3D" w:rsidRDefault="005F6E3D" w:rsidP="00342953">
      <w:pPr>
        <w:pStyle w:val="ListParagraph"/>
        <w:tabs>
          <w:tab w:val="left" w:pos="4185"/>
        </w:tabs>
        <w:ind w:left="480"/>
        <w:rPr>
          <w:rFonts w:ascii="Times New Roman" w:hAnsi="Times New Roman"/>
          <w:sz w:val="24"/>
          <w:szCs w:val="24"/>
        </w:rPr>
      </w:pPr>
    </w:p>
    <w:p w14:paraId="38D45AAB" w14:textId="77777777" w:rsidR="005F6E3D" w:rsidRDefault="005F6E3D" w:rsidP="00342953">
      <w:pPr>
        <w:pStyle w:val="ListParagraph"/>
        <w:tabs>
          <w:tab w:val="left" w:pos="4185"/>
        </w:tabs>
        <w:ind w:left="480"/>
        <w:rPr>
          <w:rFonts w:ascii="Times New Roman" w:hAnsi="Times New Roman"/>
          <w:sz w:val="24"/>
          <w:szCs w:val="24"/>
        </w:rPr>
      </w:pPr>
    </w:p>
    <w:p w14:paraId="38571929" w14:textId="77777777" w:rsidR="005F6E3D" w:rsidRPr="00080C7D" w:rsidRDefault="005F6E3D" w:rsidP="00342953">
      <w:pPr>
        <w:pStyle w:val="ListParagraph"/>
        <w:tabs>
          <w:tab w:val="left" w:pos="4185"/>
        </w:tabs>
        <w:ind w:left="480"/>
      </w:pPr>
    </w:p>
    <w:sectPr w:rsidR="005F6E3D" w:rsidRPr="00080C7D" w:rsidSect="0034295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B72B5"/>
    <w:multiLevelType w:val="hybridMultilevel"/>
    <w:tmpl w:val="49C44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86AC4"/>
    <w:multiLevelType w:val="hybridMultilevel"/>
    <w:tmpl w:val="84B20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B240A"/>
    <w:multiLevelType w:val="hybridMultilevel"/>
    <w:tmpl w:val="736C51D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85FD3"/>
    <w:multiLevelType w:val="hybridMultilevel"/>
    <w:tmpl w:val="6E38B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F7259"/>
    <w:multiLevelType w:val="hybridMultilevel"/>
    <w:tmpl w:val="D15A19E2"/>
    <w:lvl w:ilvl="0" w:tplc="75F49E9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9739E"/>
    <w:multiLevelType w:val="hybridMultilevel"/>
    <w:tmpl w:val="7E805A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376B5"/>
    <w:multiLevelType w:val="hybridMultilevel"/>
    <w:tmpl w:val="B3F8C97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45885"/>
    <w:multiLevelType w:val="hybridMultilevel"/>
    <w:tmpl w:val="E4AC4CFA"/>
    <w:lvl w:ilvl="0" w:tplc="8B385C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DA66ADF"/>
    <w:multiLevelType w:val="hybridMultilevel"/>
    <w:tmpl w:val="B3402DF8"/>
    <w:lvl w:ilvl="0" w:tplc="DDB29FFA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65681974"/>
    <w:multiLevelType w:val="hybridMultilevel"/>
    <w:tmpl w:val="62CE0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C073D"/>
    <w:multiLevelType w:val="hybridMultilevel"/>
    <w:tmpl w:val="8B9C6D0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63879"/>
    <w:multiLevelType w:val="hybridMultilevel"/>
    <w:tmpl w:val="9424C206"/>
    <w:lvl w:ilvl="0" w:tplc="6E72A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2A6F6D"/>
    <w:multiLevelType w:val="hybridMultilevel"/>
    <w:tmpl w:val="866EC01E"/>
    <w:lvl w:ilvl="0" w:tplc="1AA6A00C">
      <w:start w:val="1"/>
      <w:numFmt w:val="bullet"/>
      <w:lvlText w:val="-"/>
      <w:lvlJc w:val="left"/>
      <w:pPr>
        <w:ind w:left="4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1394353168">
    <w:abstractNumId w:val="5"/>
  </w:num>
  <w:num w:numId="2" w16cid:durableId="1109937482">
    <w:abstractNumId w:val="7"/>
  </w:num>
  <w:num w:numId="3" w16cid:durableId="1265267590">
    <w:abstractNumId w:val="3"/>
  </w:num>
  <w:num w:numId="4" w16cid:durableId="7098464">
    <w:abstractNumId w:val="9"/>
  </w:num>
  <w:num w:numId="5" w16cid:durableId="653988664">
    <w:abstractNumId w:val="1"/>
  </w:num>
  <w:num w:numId="6" w16cid:durableId="844052744">
    <w:abstractNumId w:val="0"/>
  </w:num>
  <w:num w:numId="7" w16cid:durableId="1840584193">
    <w:abstractNumId w:val="12"/>
  </w:num>
  <w:num w:numId="8" w16cid:durableId="974066440">
    <w:abstractNumId w:val="10"/>
  </w:num>
  <w:num w:numId="9" w16cid:durableId="40056686">
    <w:abstractNumId w:val="2"/>
  </w:num>
  <w:num w:numId="10" w16cid:durableId="732436748">
    <w:abstractNumId w:val="4"/>
  </w:num>
  <w:num w:numId="11" w16cid:durableId="2116711653">
    <w:abstractNumId w:val="11"/>
  </w:num>
  <w:num w:numId="12" w16cid:durableId="1684933577">
    <w:abstractNumId w:val="6"/>
  </w:num>
  <w:num w:numId="13" w16cid:durableId="2212103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3EF"/>
    <w:rsid w:val="000112E2"/>
    <w:rsid w:val="000115BF"/>
    <w:rsid w:val="000251E1"/>
    <w:rsid w:val="00054C5D"/>
    <w:rsid w:val="00080C7D"/>
    <w:rsid w:val="000C2357"/>
    <w:rsid w:val="000F3577"/>
    <w:rsid w:val="00123702"/>
    <w:rsid w:val="00126F9D"/>
    <w:rsid w:val="00137C80"/>
    <w:rsid w:val="00140024"/>
    <w:rsid w:val="001511D2"/>
    <w:rsid w:val="00195BE4"/>
    <w:rsid w:val="001C48CD"/>
    <w:rsid w:val="001C624E"/>
    <w:rsid w:val="0020521A"/>
    <w:rsid w:val="00221F7A"/>
    <w:rsid w:val="002235CF"/>
    <w:rsid w:val="00271514"/>
    <w:rsid w:val="0028064E"/>
    <w:rsid w:val="0029395D"/>
    <w:rsid w:val="002C13EF"/>
    <w:rsid w:val="002F3609"/>
    <w:rsid w:val="002F41AA"/>
    <w:rsid w:val="003151A1"/>
    <w:rsid w:val="00316E01"/>
    <w:rsid w:val="00325D19"/>
    <w:rsid w:val="003377EE"/>
    <w:rsid w:val="00342953"/>
    <w:rsid w:val="00344010"/>
    <w:rsid w:val="00350EDA"/>
    <w:rsid w:val="00354CF9"/>
    <w:rsid w:val="003A144C"/>
    <w:rsid w:val="003D6177"/>
    <w:rsid w:val="00400D61"/>
    <w:rsid w:val="00471AA8"/>
    <w:rsid w:val="00491B53"/>
    <w:rsid w:val="004B3F9D"/>
    <w:rsid w:val="004F26D4"/>
    <w:rsid w:val="005471EB"/>
    <w:rsid w:val="00553685"/>
    <w:rsid w:val="00563B95"/>
    <w:rsid w:val="00590DD3"/>
    <w:rsid w:val="00591569"/>
    <w:rsid w:val="005C5F8D"/>
    <w:rsid w:val="005D0C7D"/>
    <w:rsid w:val="005E00F1"/>
    <w:rsid w:val="005E223C"/>
    <w:rsid w:val="005F6E3D"/>
    <w:rsid w:val="006046B6"/>
    <w:rsid w:val="006206CA"/>
    <w:rsid w:val="00624D8F"/>
    <w:rsid w:val="006262B1"/>
    <w:rsid w:val="00636499"/>
    <w:rsid w:val="006526DD"/>
    <w:rsid w:val="006617D9"/>
    <w:rsid w:val="006E1B51"/>
    <w:rsid w:val="006E512D"/>
    <w:rsid w:val="006E7949"/>
    <w:rsid w:val="00736F8D"/>
    <w:rsid w:val="0077591A"/>
    <w:rsid w:val="00777B1D"/>
    <w:rsid w:val="007A364C"/>
    <w:rsid w:val="007C3E72"/>
    <w:rsid w:val="007C6344"/>
    <w:rsid w:val="007E101C"/>
    <w:rsid w:val="007E72EB"/>
    <w:rsid w:val="008351D8"/>
    <w:rsid w:val="00852F84"/>
    <w:rsid w:val="0088129F"/>
    <w:rsid w:val="00900100"/>
    <w:rsid w:val="009423CD"/>
    <w:rsid w:val="00996D05"/>
    <w:rsid w:val="009B6C00"/>
    <w:rsid w:val="009D5D65"/>
    <w:rsid w:val="00A23029"/>
    <w:rsid w:val="00A256D6"/>
    <w:rsid w:val="00A57C74"/>
    <w:rsid w:val="00A73EBE"/>
    <w:rsid w:val="00A850B4"/>
    <w:rsid w:val="00AB7D2F"/>
    <w:rsid w:val="00AC268F"/>
    <w:rsid w:val="00AF5443"/>
    <w:rsid w:val="00B067A6"/>
    <w:rsid w:val="00B4777A"/>
    <w:rsid w:val="00B66224"/>
    <w:rsid w:val="00B66429"/>
    <w:rsid w:val="00B87056"/>
    <w:rsid w:val="00BB1B1F"/>
    <w:rsid w:val="00BC5142"/>
    <w:rsid w:val="00C05723"/>
    <w:rsid w:val="00C24273"/>
    <w:rsid w:val="00C3524B"/>
    <w:rsid w:val="00C452BC"/>
    <w:rsid w:val="00C876C2"/>
    <w:rsid w:val="00C9027A"/>
    <w:rsid w:val="00CA579C"/>
    <w:rsid w:val="00CF187D"/>
    <w:rsid w:val="00CF332D"/>
    <w:rsid w:val="00CF7EAE"/>
    <w:rsid w:val="00D16C0D"/>
    <w:rsid w:val="00D360D8"/>
    <w:rsid w:val="00D57CF0"/>
    <w:rsid w:val="00DC2BE9"/>
    <w:rsid w:val="00DC3C4C"/>
    <w:rsid w:val="00DE5EF9"/>
    <w:rsid w:val="00E414AE"/>
    <w:rsid w:val="00E44301"/>
    <w:rsid w:val="00E45DAB"/>
    <w:rsid w:val="00E6198D"/>
    <w:rsid w:val="00EB7DE4"/>
    <w:rsid w:val="00EC34D8"/>
    <w:rsid w:val="00EC4817"/>
    <w:rsid w:val="00EF21C5"/>
    <w:rsid w:val="00F35749"/>
    <w:rsid w:val="00F5201B"/>
    <w:rsid w:val="00F618D9"/>
    <w:rsid w:val="00F66A96"/>
    <w:rsid w:val="00FA0620"/>
    <w:rsid w:val="00FD7C72"/>
    <w:rsid w:val="00FE1A87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466193"/>
  <w15:chartTrackingRefBased/>
  <w15:docId w15:val="{B700B1DD-406E-43D5-BB5A-BF901B95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DD3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f1">
    <w:name w:val="Listă paragraf1"/>
    <w:basedOn w:val="Normal"/>
    <w:uiPriority w:val="34"/>
    <w:qFormat/>
    <w:rsid w:val="00590DD3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2C13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2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953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8078D-141A-4B32-9CD8-7C77EF4CC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877</Words>
  <Characters>5093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Konyveles</dc:creator>
  <cp:keywords/>
  <dc:description/>
  <cp:lastModifiedBy>Contabil</cp:lastModifiedBy>
  <cp:revision>72</cp:revision>
  <cp:lastPrinted>2025-09-08T10:30:00Z</cp:lastPrinted>
  <dcterms:created xsi:type="dcterms:W3CDTF">2021-09-28T07:58:00Z</dcterms:created>
  <dcterms:modified xsi:type="dcterms:W3CDTF">2025-09-08T10:48:00Z</dcterms:modified>
</cp:coreProperties>
</file>